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7CD" w:rsidRDefault="008467CD" w:rsidP="008467CD">
      <w:pPr>
        <w:spacing w:line="480" w:lineRule="auto"/>
        <w:rPr>
          <w:rFonts w:ascii="Times New Roman" w:hAnsi="Times New Roman" w:cs="Times New Roman"/>
          <w:sz w:val="24"/>
          <w:szCs w:val="24"/>
        </w:rPr>
      </w:pPr>
      <w:bookmarkStart w:id="0" w:name="_GoBack"/>
      <w:bookmarkEnd w:id="0"/>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5D3719" w:rsidRDefault="005A7D4C" w:rsidP="008467CD">
      <w:pPr>
        <w:spacing w:line="480" w:lineRule="auto"/>
        <w:jc w:val="center"/>
        <w:rPr>
          <w:rFonts w:ascii="Times New Roman" w:hAnsi="Times New Roman" w:cs="Times New Roman"/>
          <w:sz w:val="24"/>
          <w:szCs w:val="24"/>
        </w:rPr>
      </w:pPr>
      <w:r w:rsidRPr="005A7D4C">
        <w:rPr>
          <w:rFonts w:ascii="Times New Roman" w:hAnsi="Times New Roman" w:cs="Times New Roman"/>
          <w:sz w:val="24"/>
          <w:szCs w:val="24"/>
        </w:rPr>
        <w:t>Poliomyelitis</w:t>
      </w:r>
      <w:r w:rsidR="008467CD">
        <w:rPr>
          <w:rFonts w:ascii="Times New Roman" w:hAnsi="Times New Roman" w:cs="Times New Roman"/>
          <w:sz w:val="24"/>
          <w:szCs w:val="24"/>
        </w:rPr>
        <w:t xml:space="preserve"> Infection</w:t>
      </w:r>
    </w:p>
    <w:p w:rsidR="008467CD" w:rsidRDefault="008467CD" w:rsidP="008467C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67CD" w:rsidRDefault="008467CD" w:rsidP="008467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p>
    <w:p w:rsidR="008467CD" w:rsidRDefault="008467CD" w:rsidP="008467CD">
      <w:pPr>
        <w:spacing w:line="480" w:lineRule="auto"/>
        <w:jc w:val="center"/>
        <w:rPr>
          <w:rFonts w:ascii="Times New Roman" w:hAnsi="Times New Roman" w:cs="Times New Roman"/>
          <w:sz w:val="24"/>
          <w:szCs w:val="24"/>
        </w:rPr>
      </w:pPr>
      <w:r>
        <w:rPr>
          <w:rFonts w:ascii="Times New Roman" w:hAnsi="Times New Roman" w:cs="Times New Roman"/>
          <w:sz w:val="24"/>
          <w:szCs w:val="24"/>
        </w:rPr>
        <w:t>Poliomyelitis Infection</w:t>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lastRenderedPageBreak/>
        <w:t>Poliomyelitis is a disease that is known as polio that is caused by the poliovirus. The virus that is known for causing the disease is the enterovirus of the picornaviridae family. Poliomyelitis is also a communicable disease that can be transferred from one person to another. The virus of the polio is contracted through the consumption of contaminated food or water. However, it can also be transmitted from one person to the other through the oral contact and the fecal material from the infected person. The poliovirus has three serotypes and is composed of the positive-sense RNA genome, single-stranded and the protein capsid and is antigenically distinct (W.H.O, 2015). The virus usually aims to affect the nervous system of the body. The infected will develop paralysis of the leg in most cases.  According to World Health Organization (2017), the victims or the major population that is much affected by the virus are the children below five years. It is a disease that has seen many lives and paralyzed a bigger number of children in the world. However, the introduction of the polio vaccine in the year 1957 has helped reduce the cases of polio in the United States and other developed countries.  According to Johnson (2016), the cases of 200 polio infection, 1 of the cases would result in permanent paralysis.</w:t>
      </w:r>
    </w:p>
    <w:p w:rsidR="001F714D" w:rsidRPr="008467CD" w:rsidRDefault="001F714D" w:rsidP="008467CD">
      <w:pPr>
        <w:tabs>
          <w:tab w:val="left" w:pos="3569"/>
        </w:tabs>
        <w:spacing w:line="480" w:lineRule="auto"/>
        <w:rPr>
          <w:rFonts w:ascii="Times New Roman" w:hAnsi="Times New Roman" w:cs="Times New Roman"/>
          <w:b/>
          <w:sz w:val="24"/>
          <w:szCs w:val="24"/>
        </w:rPr>
      </w:pPr>
      <w:r w:rsidRPr="008467CD">
        <w:rPr>
          <w:rFonts w:ascii="Times New Roman" w:hAnsi="Times New Roman" w:cs="Times New Roman"/>
          <w:b/>
          <w:sz w:val="24"/>
          <w:szCs w:val="24"/>
        </w:rPr>
        <w:t xml:space="preserve">Causes      </w:t>
      </w:r>
      <w:r w:rsidR="008467CD" w:rsidRPr="008467CD">
        <w:rPr>
          <w:rFonts w:ascii="Times New Roman" w:hAnsi="Times New Roman" w:cs="Times New Roman"/>
          <w:b/>
          <w:sz w:val="24"/>
          <w:szCs w:val="24"/>
        </w:rPr>
        <w:tab/>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The causes of the disease have been proved and concluded to be the transfer from one infected to the other. The spread is widely caused by the contact of the feces through the mouth. It is well-known for its attack on the nervous system which affects the function of the skeletal muscle, therefore, causing paralysis.</w:t>
      </w:r>
    </w:p>
    <w:p w:rsidR="001F714D" w:rsidRPr="001F714D" w:rsidRDefault="001F714D" w:rsidP="008467CD">
      <w:pPr>
        <w:spacing w:line="480" w:lineRule="auto"/>
        <w:ind w:firstLine="720"/>
        <w:rPr>
          <w:rFonts w:ascii="Times New Roman" w:hAnsi="Times New Roman" w:cs="Times New Roman"/>
          <w:sz w:val="24"/>
          <w:szCs w:val="24"/>
        </w:rPr>
      </w:pPr>
    </w:p>
    <w:p w:rsidR="001F714D" w:rsidRPr="008467CD" w:rsidRDefault="001F714D" w:rsidP="008467CD">
      <w:pPr>
        <w:spacing w:line="480" w:lineRule="auto"/>
        <w:rPr>
          <w:rFonts w:ascii="Times New Roman" w:hAnsi="Times New Roman" w:cs="Times New Roman"/>
          <w:b/>
          <w:sz w:val="24"/>
          <w:szCs w:val="24"/>
        </w:rPr>
      </w:pPr>
      <w:r w:rsidRPr="008467CD">
        <w:rPr>
          <w:rFonts w:ascii="Times New Roman" w:hAnsi="Times New Roman" w:cs="Times New Roman"/>
          <w:b/>
          <w:sz w:val="24"/>
          <w:szCs w:val="24"/>
        </w:rPr>
        <w:t>Mechanism</w:t>
      </w:r>
    </w:p>
    <w:p w:rsidR="001F714D" w:rsidRPr="005A7D4C"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lastRenderedPageBreak/>
        <w:t>The poliovirus commonly enters the body through the oral route or the mouth, when there is the presence of the feces of an infected person. The virus then travels to the central nervous system of the body. In the nervous system, the virus replicates in the motor neurons of the spinal cord. After which the virus multiplies in the nervous system, and this results in the destruction of the nerve cells. The destruction of the nerve cells or the motor neuron will result in the activation of the skeletal muscle. This condition will result in the inability of the muscles’ function because of the lack of the nerves enervation (Faber, 1933). This condition is referred to as the acute flaccid paralysis. The disease can be very unsafe since it sometimes affects the motor neurons of the brain stem which result in the reduced ability of breathing, speaking and swallowing (Faber, 1933). Although the cases of death are not very common compared to paralysis when the virus attacks the brain neck which blocks the respiratory organ this will result in death. The figure below shows the replication of the poliovirus.</w:t>
      </w:r>
    </w:p>
    <w:p w:rsidR="00E1269D" w:rsidRDefault="00E1269D">
      <w:pPr>
        <w:rPr>
          <w:rFonts w:ascii="Times New Roman" w:hAnsi="Times New Roman" w:cs="Times New Roman"/>
          <w:sz w:val="24"/>
          <w:szCs w:val="24"/>
        </w:rPr>
      </w:pPr>
      <w:r>
        <w:rPr>
          <w:noProof/>
          <w:sz w:val="28"/>
          <w:szCs w:val="28"/>
        </w:rPr>
        <w:drawing>
          <wp:anchor distT="0" distB="0" distL="114300" distR="114300" simplePos="0" relativeHeight="251661312" behindDoc="0" locked="0" layoutInCell="1" allowOverlap="1" wp14:anchorId="274A84A2" wp14:editId="70CEEF73">
            <wp:simplePos x="0" y="0"/>
            <wp:positionH relativeFrom="column">
              <wp:posOffset>152400</wp:posOffset>
            </wp:positionH>
            <wp:positionV relativeFrom="paragraph">
              <wp:posOffset>297815</wp:posOffset>
            </wp:positionV>
            <wp:extent cx="2834640" cy="1549400"/>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r w:rsidR="009E5757">
        <w:rPr>
          <w:rFonts w:ascii="Times New Roman" w:hAnsi="Times New Roman" w:cs="Times New Roman"/>
          <w:sz w:val="24"/>
          <w:szCs w:val="24"/>
        </w:rPr>
        <w:t xml:space="preserve"> </w:t>
      </w:r>
      <w:r w:rsidR="00C041FD">
        <w:rPr>
          <w:rFonts w:ascii="Times New Roman" w:hAnsi="Times New Roman" w:cs="Times New Roman"/>
          <w:sz w:val="24"/>
          <w:szCs w:val="24"/>
        </w:rPr>
        <w:t>Figure 1: The replication of the Virus</w:t>
      </w:r>
    </w:p>
    <w:p w:rsidR="001F714D" w:rsidRPr="008467CD" w:rsidRDefault="001F714D" w:rsidP="008467CD">
      <w:pPr>
        <w:spacing w:line="480" w:lineRule="auto"/>
        <w:rPr>
          <w:rFonts w:ascii="Times New Roman" w:hAnsi="Times New Roman" w:cs="Times New Roman"/>
          <w:b/>
          <w:sz w:val="24"/>
          <w:szCs w:val="24"/>
        </w:rPr>
      </w:pPr>
      <w:r w:rsidRPr="008467CD">
        <w:rPr>
          <w:rFonts w:ascii="Times New Roman" w:hAnsi="Times New Roman" w:cs="Times New Roman"/>
          <w:b/>
          <w:sz w:val="24"/>
          <w:szCs w:val="24"/>
        </w:rPr>
        <w:t>Symptoms of poliomyelitis</w:t>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 xml:space="preserve">Patient with poliomyelitis are asymptomatic and can have the disease without realizing. However, this can cause more spread of the disease because the infected person will not demonstrate any sign and symptoms. Although some may not indicate any sign of the disease in their system, to some point the disease can show some of the initial signs and symptoms of </w:t>
      </w:r>
      <w:r w:rsidRPr="001F714D">
        <w:rPr>
          <w:rFonts w:ascii="Times New Roman" w:hAnsi="Times New Roman" w:cs="Times New Roman"/>
          <w:sz w:val="24"/>
          <w:szCs w:val="24"/>
        </w:rPr>
        <w:lastRenderedPageBreak/>
        <w:t xml:space="preserve">poliomyelitis. Some of the initial symptoms that the infected may indicate include; a headache, pain in the limbs, fatigue, fever, vomiting and neck stiffness.  Although there is no cure for the poliovirus, there are still other treatment methods that can be put in place to help in the treatment of the patient or the children who are affected by the poliovirus. </w:t>
      </w:r>
    </w:p>
    <w:p w:rsidR="001F714D" w:rsidRPr="008467CD" w:rsidRDefault="001F714D" w:rsidP="008467CD">
      <w:pPr>
        <w:spacing w:line="480" w:lineRule="auto"/>
        <w:rPr>
          <w:rFonts w:ascii="Times New Roman" w:hAnsi="Times New Roman" w:cs="Times New Roman"/>
          <w:b/>
          <w:sz w:val="24"/>
          <w:szCs w:val="24"/>
        </w:rPr>
      </w:pPr>
      <w:r w:rsidRPr="008467CD">
        <w:rPr>
          <w:rFonts w:ascii="Times New Roman" w:hAnsi="Times New Roman" w:cs="Times New Roman"/>
          <w:b/>
          <w:sz w:val="24"/>
          <w:szCs w:val="24"/>
        </w:rPr>
        <w:t>Treating poliomyelitis using Immunoglobin G</w:t>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Treating poliomyelitis varies, to the patients who are affected; it becomes difficult to reverse the infection. This is because there is no cure for polio but rather a prevention which can be done through annual and early vaccination of the children. However, to the affected, it becomes difficult to get the treatment. This Immunoglobin can be very useful in the treatment of the disease. This is because it contains the immune system which can assist to treat and give the body enough immunity against infectious diseases</w:t>
      </w:r>
      <w:r>
        <w:rPr>
          <w:rFonts w:ascii="Times New Roman" w:hAnsi="Times New Roman" w:cs="Times New Roman"/>
          <w:sz w:val="24"/>
          <w:szCs w:val="24"/>
        </w:rPr>
        <w:t xml:space="preserve"> (Reda &amp; Cant, 2015) </w:t>
      </w:r>
      <w:r w:rsidRPr="001F714D">
        <w:rPr>
          <w:rFonts w:ascii="Times New Roman" w:hAnsi="Times New Roman" w:cs="Times New Roman"/>
          <w:sz w:val="24"/>
          <w:szCs w:val="24"/>
        </w:rPr>
        <w:t xml:space="preserve">. The immune system is boosted through the use of the immunoglobin therapy whereby the affected can have to get the immunity of the bod. This is done through giving or providing the body with the antibodies that are present from the donor. </w:t>
      </w:r>
      <w:r>
        <w:rPr>
          <w:rFonts w:ascii="Times New Roman" w:hAnsi="Times New Roman" w:cs="Times New Roman"/>
          <w:sz w:val="24"/>
          <w:szCs w:val="24"/>
        </w:rPr>
        <w:t xml:space="preserve"> As Reda and Cant (2015) explain </w:t>
      </w:r>
      <w:r w:rsidRPr="001F714D">
        <w:rPr>
          <w:rFonts w:ascii="Times New Roman" w:hAnsi="Times New Roman" w:cs="Times New Roman"/>
          <w:sz w:val="24"/>
          <w:szCs w:val="24"/>
        </w:rPr>
        <w:t xml:space="preserve">the antibodies give the body a protective immunity that will be essential to fight and control infections. This process is very helpful fighting the prevalence of contagious diseases such as poliomyelitis. It is very unfortunate that the infection has to kill the infected because there is no cure that can help in the fight of the disease. Although this mode of treatment can be very expensive and not all the patient can afford to have their problems cured, it is very effective and can help to fight and help the children who are paralyzed or end up dying because there is no cure. </w:t>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Because immunoglobin treatment majorly focuses on the addition of the antibodies in the body, it makes it suitable for the treatment of poliomyelitis</w:t>
      </w:r>
      <w:r>
        <w:rPr>
          <w:rFonts w:ascii="Times New Roman" w:hAnsi="Times New Roman" w:cs="Times New Roman"/>
          <w:sz w:val="24"/>
          <w:szCs w:val="24"/>
        </w:rPr>
        <w:t xml:space="preserve"> (Basic-Kes, Kes, Zavoreo, Lisak, Zadro, Coric &amp; Demarin, 2012). </w:t>
      </w:r>
      <w:r w:rsidRPr="001F714D">
        <w:rPr>
          <w:rFonts w:ascii="Times New Roman" w:hAnsi="Times New Roman" w:cs="Times New Roman"/>
          <w:sz w:val="24"/>
          <w:szCs w:val="24"/>
        </w:rPr>
        <w:t xml:space="preserve">This is because the antibodies are known to help in the fight and </w:t>
      </w:r>
      <w:r w:rsidRPr="001F714D">
        <w:rPr>
          <w:rFonts w:ascii="Times New Roman" w:hAnsi="Times New Roman" w:cs="Times New Roman"/>
          <w:sz w:val="24"/>
          <w:szCs w:val="24"/>
        </w:rPr>
        <w:lastRenderedPageBreak/>
        <w:t>help in the neutralization of the antigens. The antibodies are secreted into the bloodstream and this helps it to work as the immune system that helps in the protection of the body. Furthermore, antibodies have been used for the different purpose to help fight the different disease, for instance, the monoclonal antibodies have served a greater purpose in the treatment of the anticancer drugs. This is because of the favorable properties of the antibodies, that is, the immunological properties. This type of treatment is very vital in helping the poliomyelitis patients. Many of them wish to have their normal lives and continue with their daily activities. But their dreams are cut short because they do not have or get the medication that may help and assist their well-being. This is why I think that the immunoglobin treatment should be considered to help and assist the polio patients.</w:t>
      </w:r>
    </w:p>
    <w:p w:rsidR="001F714D" w:rsidRPr="001F714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According to world health Organization</w:t>
      </w:r>
      <w:r w:rsidR="008467CD">
        <w:rPr>
          <w:rFonts w:ascii="Times New Roman" w:hAnsi="Times New Roman" w:cs="Times New Roman"/>
          <w:sz w:val="24"/>
          <w:szCs w:val="24"/>
        </w:rPr>
        <w:t xml:space="preserve"> (2015)</w:t>
      </w:r>
      <w:r w:rsidRPr="001F714D">
        <w:rPr>
          <w:rFonts w:ascii="Times New Roman" w:hAnsi="Times New Roman" w:cs="Times New Roman"/>
          <w:sz w:val="24"/>
          <w:szCs w:val="24"/>
        </w:rPr>
        <w:t xml:space="preserve">, the prevalence of poliomyelitis has reduced, but not everyone is safe even in the developed countries, where the prevalence is very low. This is due to the fact that the disease is contagious and may not reveal its signs and symptoms. This puts many people at risk of contracting the disease. This is why it is crucial to have the right mechanism that can help in the treatment of the disease. With any country still having problems of polio, then there is no country that is very safe from the disease. Because of the desired outcome that immunoglobin provides to the patient who undergoes the treatment, it would be very great when the patient with poliomyelitis also undergoes the same treatment. This is to help them have and accomplish the desire dreams of their lives which are likely to be affected by the infection. </w:t>
      </w:r>
    </w:p>
    <w:p w:rsidR="00E1269D" w:rsidRPr="00E1269D" w:rsidRDefault="001F714D" w:rsidP="008467CD">
      <w:pPr>
        <w:spacing w:line="480" w:lineRule="auto"/>
        <w:ind w:firstLine="720"/>
        <w:rPr>
          <w:rFonts w:ascii="Times New Roman" w:hAnsi="Times New Roman" w:cs="Times New Roman"/>
          <w:sz w:val="24"/>
          <w:szCs w:val="24"/>
        </w:rPr>
      </w:pPr>
      <w:r w:rsidRPr="001F714D">
        <w:rPr>
          <w:rFonts w:ascii="Times New Roman" w:hAnsi="Times New Roman" w:cs="Times New Roman"/>
          <w:sz w:val="24"/>
          <w:szCs w:val="24"/>
        </w:rPr>
        <w:t xml:space="preserve">In conclusion, poliomyelitis is very contagious and needs a lot of care from the people who surround the infected. A lot of hygiene should be observed to help in the areas of transmission. Although the disease may sometime not indicate the signs and symptoms, those who show the clinical signs such as neck stiffness, fatigue, vomiting, and painful limbs should </w:t>
      </w:r>
      <w:r w:rsidRPr="001F714D">
        <w:rPr>
          <w:rFonts w:ascii="Times New Roman" w:hAnsi="Times New Roman" w:cs="Times New Roman"/>
          <w:sz w:val="24"/>
          <w:szCs w:val="24"/>
        </w:rPr>
        <w:lastRenderedPageBreak/>
        <w:t xml:space="preserve">seek medical attention to help in the diagnosis of the infection. Although the vaccine is the proved way to help prevent polio, immunoglobin treatment can be used to help the affected patients. This is because the treatment offers the desired result because it deals with the replacement of the antibodies form the healthy donor. This makes it suitable for the purpose of helping the already affected patients. Although the treatment is a bit expensive it should be recognized and used to help provide the necessary treatment for the polio patients who end up being paralyzed and other even dead. This mode or type of treatment is beneficial since it is very accommodating as compared to the vaccination which has to be done annually. Whereby the vaccination is only for the prevention for those who are not yet affected, this makes immunoglobin treatment very helpful in the handling of the patients who are affected. I would recommend this treatment to help the children who are affected and are likely to be affected in life because of the infection. Therefore, I would urge the health authorities to use and encourage this type of treatment to the children since it helps to protect the body from other infections.         </w:t>
      </w:r>
    </w:p>
    <w:p w:rsidR="004814FA" w:rsidRDefault="008467CD" w:rsidP="008467CD">
      <w:pPr>
        <w:tabs>
          <w:tab w:val="left" w:pos="5917"/>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467CD" w:rsidRDefault="008467CD" w:rsidP="008467CD">
      <w:pPr>
        <w:spacing w:line="480" w:lineRule="auto"/>
        <w:rPr>
          <w:rFonts w:ascii="Times New Roman" w:hAnsi="Times New Roman" w:cs="Times New Roman"/>
          <w:color w:val="222222"/>
          <w:sz w:val="24"/>
          <w:szCs w:val="24"/>
          <w:shd w:val="clear" w:color="auto" w:fill="FFFFFF"/>
        </w:rPr>
      </w:pPr>
    </w:p>
    <w:p w:rsidR="008467CD" w:rsidRDefault="008467CD" w:rsidP="008467CD">
      <w:pPr>
        <w:spacing w:line="480" w:lineRule="auto"/>
        <w:rPr>
          <w:rFonts w:ascii="Times New Roman" w:hAnsi="Times New Roman" w:cs="Times New Roman"/>
          <w:color w:val="222222"/>
          <w:sz w:val="24"/>
          <w:szCs w:val="24"/>
          <w:shd w:val="clear" w:color="auto" w:fill="FFFFFF"/>
        </w:rPr>
      </w:pPr>
    </w:p>
    <w:p w:rsidR="008467CD" w:rsidRDefault="008467CD" w:rsidP="008467CD">
      <w:pPr>
        <w:spacing w:line="480" w:lineRule="auto"/>
        <w:rPr>
          <w:rFonts w:ascii="Times New Roman" w:hAnsi="Times New Roman" w:cs="Times New Roman"/>
          <w:color w:val="222222"/>
          <w:sz w:val="24"/>
          <w:szCs w:val="24"/>
          <w:shd w:val="clear" w:color="auto" w:fill="FFFFFF"/>
        </w:rPr>
      </w:pPr>
    </w:p>
    <w:p w:rsidR="008467CD" w:rsidRDefault="008467CD" w:rsidP="008467CD">
      <w:pPr>
        <w:spacing w:line="480" w:lineRule="auto"/>
        <w:rPr>
          <w:rFonts w:ascii="Times New Roman" w:hAnsi="Times New Roman" w:cs="Times New Roman"/>
          <w:color w:val="222222"/>
          <w:sz w:val="24"/>
          <w:szCs w:val="24"/>
          <w:shd w:val="clear" w:color="auto" w:fill="FFFFFF"/>
        </w:rPr>
      </w:pPr>
    </w:p>
    <w:p w:rsidR="008467CD" w:rsidRDefault="008467CD" w:rsidP="008467C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E1269D" w:rsidRPr="008467CD" w:rsidRDefault="004E454D" w:rsidP="008467CD">
      <w:pPr>
        <w:spacing w:line="480" w:lineRule="auto"/>
        <w:ind w:left="720" w:hanging="720"/>
        <w:rPr>
          <w:rFonts w:ascii="Times New Roman" w:hAnsi="Times New Roman" w:cs="Times New Roman"/>
          <w:sz w:val="24"/>
          <w:szCs w:val="24"/>
        </w:rPr>
      </w:pPr>
      <w:r w:rsidRPr="008467CD">
        <w:rPr>
          <w:rFonts w:ascii="Times New Roman" w:hAnsi="Times New Roman" w:cs="Times New Roman"/>
          <w:color w:val="222222"/>
          <w:sz w:val="24"/>
          <w:szCs w:val="24"/>
          <w:shd w:val="clear" w:color="auto" w:fill="FFFFFF"/>
        </w:rPr>
        <w:t xml:space="preserve">Bašić-Kes, V., Kes, P., Zavoreo, I., Lisak, M., Zadro, L., Ćorić, L., &amp; Demarin, V. (2012). Guidelines for the use of intravenous immunoglobulin in the treatment of neurologic </w:t>
      </w:r>
      <w:r w:rsidRPr="008467CD">
        <w:rPr>
          <w:rFonts w:ascii="Times New Roman" w:hAnsi="Times New Roman" w:cs="Times New Roman"/>
          <w:color w:val="222222"/>
          <w:sz w:val="24"/>
          <w:szCs w:val="24"/>
          <w:shd w:val="clear" w:color="auto" w:fill="FFFFFF"/>
        </w:rPr>
        <w:lastRenderedPageBreak/>
        <w:t>diseases. </w:t>
      </w:r>
      <w:r w:rsidRPr="008467CD">
        <w:rPr>
          <w:rFonts w:ascii="Times New Roman" w:hAnsi="Times New Roman" w:cs="Times New Roman"/>
          <w:i/>
          <w:iCs/>
          <w:color w:val="222222"/>
          <w:sz w:val="24"/>
          <w:szCs w:val="24"/>
          <w:shd w:val="clear" w:color="auto" w:fill="FFFFFF"/>
        </w:rPr>
        <w:t>Acta Clinica Croatica</w:t>
      </w:r>
      <w:r w:rsidRPr="008467CD">
        <w:rPr>
          <w:rFonts w:ascii="Times New Roman" w:hAnsi="Times New Roman" w:cs="Times New Roman"/>
          <w:color w:val="222222"/>
          <w:sz w:val="24"/>
          <w:szCs w:val="24"/>
          <w:shd w:val="clear" w:color="auto" w:fill="FFFFFF"/>
        </w:rPr>
        <w:t>, </w:t>
      </w:r>
      <w:r w:rsidRPr="008467CD">
        <w:rPr>
          <w:rFonts w:ascii="Times New Roman" w:hAnsi="Times New Roman" w:cs="Times New Roman"/>
          <w:i/>
          <w:iCs/>
          <w:color w:val="222222"/>
          <w:sz w:val="24"/>
          <w:szCs w:val="24"/>
          <w:shd w:val="clear" w:color="auto" w:fill="FFFFFF"/>
        </w:rPr>
        <w:t>51</w:t>
      </w:r>
      <w:r w:rsidRPr="008467CD">
        <w:rPr>
          <w:rFonts w:ascii="Times New Roman" w:hAnsi="Times New Roman" w:cs="Times New Roman"/>
          <w:color w:val="222222"/>
          <w:sz w:val="24"/>
          <w:szCs w:val="24"/>
          <w:shd w:val="clear" w:color="auto" w:fill="FFFFFF"/>
        </w:rPr>
        <w:t>(4.), 673-683. Retrieved from file:///C:/Users/Hp/Documents/19_Basic_Kes_Recommendation.pdf</w:t>
      </w:r>
    </w:p>
    <w:p w:rsidR="004E454D" w:rsidRPr="008467CD" w:rsidRDefault="004E454D" w:rsidP="008467CD">
      <w:pPr>
        <w:spacing w:line="480" w:lineRule="auto"/>
        <w:ind w:left="720" w:hanging="720"/>
        <w:rPr>
          <w:rFonts w:ascii="Times New Roman" w:hAnsi="Times New Roman" w:cs="Times New Roman"/>
          <w:sz w:val="24"/>
          <w:szCs w:val="24"/>
        </w:rPr>
      </w:pPr>
      <w:r w:rsidRPr="008467CD">
        <w:rPr>
          <w:rFonts w:ascii="Times New Roman" w:hAnsi="Times New Roman" w:cs="Times New Roman"/>
          <w:color w:val="222222"/>
          <w:sz w:val="24"/>
          <w:szCs w:val="24"/>
          <w:shd w:val="clear" w:color="auto" w:fill="FFFFFF"/>
        </w:rPr>
        <w:t>Faber, H. K. (1933). Mechanism of infection in poliomyelitis. </w:t>
      </w:r>
      <w:r w:rsidRPr="008467CD">
        <w:rPr>
          <w:rFonts w:ascii="Times New Roman" w:hAnsi="Times New Roman" w:cs="Times New Roman"/>
          <w:i/>
          <w:iCs/>
          <w:color w:val="222222"/>
          <w:sz w:val="24"/>
          <w:szCs w:val="24"/>
          <w:shd w:val="clear" w:color="auto" w:fill="FFFFFF"/>
        </w:rPr>
        <w:t>American Journal of Public Health and the Nations Health</w:t>
      </w:r>
      <w:r w:rsidRPr="008467CD">
        <w:rPr>
          <w:rFonts w:ascii="Times New Roman" w:hAnsi="Times New Roman" w:cs="Times New Roman"/>
          <w:color w:val="222222"/>
          <w:sz w:val="24"/>
          <w:szCs w:val="24"/>
          <w:shd w:val="clear" w:color="auto" w:fill="FFFFFF"/>
        </w:rPr>
        <w:t>, </w:t>
      </w:r>
      <w:r w:rsidRPr="008467CD">
        <w:rPr>
          <w:rFonts w:ascii="Times New Roman" w:hAnsi="Times New Roman" w:cs="Times New Roman"/>
          <w:i/>
          <w:iCs/>
          <w:color w:val="222222"/>
          <w:sz w:val="24"/>
          <w:szCs w:val="24"/>
          <w:shd w:val="clear" w:color="auto" w:fill="FFFFFF"/>
        </w:rPr>
        <w:t>23</w:t>
      </w:r>
      <w:r w:rsidRPr="008467CD">
        <w:rPr>
          <w:rFonts w:ascii="Times New Roman" w:hAnsi="Times New Roman" w:cs="Times New Roman"/>
          <w:color w:val="222222"/>
          <w:sz w:val="24"/>
          <w:szCs w:val="24"/>
          <w:shd w:val="clear" w:color="auto" w:fill="FFFFFF"/>
        </w:rPr>
        <w:t>(10), 1024-1030. Retrieved from https://www.ncbi.nlm.nih.gov/pmc/articles/PMC1558317/?page=2</w:t>
      </w:r>
    </w:p>
    <w:p w:rsidR="00E1269D" w:rsidRPr="008467CD" w:rsidRDefault="00D6372C" w:rsidP="008467CD">
      <w:pPr>
        <w:spacing w:line="480" w:lineRule="auto"/>
        <w:ind w:left="720" w:hanging="720"/>
        <w:rPr>
          <w:rFonts w:ascii="Times New Roman" w:hAnsi="Times New Roman" w:cs="Times New Roman"/>
          <w:color w:val="000000" w:themeColor="text1"/>
          <w:sz w:val="24"/>
          <w:szCs w:val="24"/>
        </w:rPr>
      </w:pPr>
      <w:r w:rsidRPr="008467CD">
        <w:rPr>
          <w:rFonts w:ascii="Times New Roman" w:hAnsi="Times New Roman" w:cs="Times New Roman"/>
          <w:sz w:val="24"/>
          <w:szCs w:val="24"/>
        </w:rPr>
        <w:t xml:space="preserve">Johnson. S. (October 10, 2016). Polio. </w:t>
      </w:r>
      <w:r w:rsidRPr="008467CD">
        <w:rPr>
          <w:rFonts w:ascii="Times New Roman" w:hAnsi="Times New Roman" w:cs="Times New Roman"/>
          <w:i/>
          <w:sz w:val="24"/>
          <w:szCs w:val="24"/>
        </w:rPr>
        <w:t>Healthline</w:t>
      </w:r>
      <w:r w:rsidRPr="008467CD">
        <w:rPr>
          <w:rFonts w:ascii="Times New Roman" w:hAnsi="Times New Roman" w:cs="Times New Roman"/>
          <w:sz w:val="24"/>
          <w:szCs w:val="24"/>
        </w:rPr>
        <w:t xml:space="preserve">. Retrieved from </w:t>
      </w:r>
      <w:hyperlink r:id="rId7" w:history="1">
        <w:r w:rsidRPr="008467CD">
          <w:rPr>
            <w:rStyle w:val="Hyperlink"/>
            <w:rFonts w:ascii="Times New Roman" w:hAnsi="Times New Roman" w:cs="Times New Roman"/>
            <w:color w:val="000000" w:themeColor="text1"/>
            <w:sz w:val="24"/>
            <w:szCs w:val="24"/>
            <w:u w:val="none"/>
          </w:rPr>
          <w:t>https://www.healthline.com/health/poliomyelitis</w:t>
        </w:r>
      </w:hyperlink>
    </w:p>
    <w:p w:rsidR="00D6372C" w:rsidRPr="008467CD" w:rsidRDefault="00D6372C" w:rsidP="008467CD">
      <w:pPr>
        <w:spacing w:line="480" w:lineRule="auto"/>
        <w:ind w:left="720" w:hanging="720"/>
        <w:rPr>
          <w:rFonts w:ascii="Times New Roman" w:hAnsi="Times New Roman" w:cs="Times New Roman"/>
          <w:sz w:val="24"/>
          <w:szCs w:val="24"/>
        </w:rPr>
      </w:pPr>
      <w:r w:rsidRPr="008467CD">
        <w:rPr>
          <w:rFonts w:ascii="Times New Roman" w:hAnsi="Times New Roman" w:cs="Times New Roman"/>
          <w:color w:val="222222"/>
          <w:sz w:val="24"/>
          <w:szCs w:val="24"/>
          <w:shd w:val="clear" w:color="auto" w:fill="FFFFFF"/>
        </w:rPr>
        <w:t>Reda, S. M., &amp; Cant, A. J. (2015). The importance of vaccination and immunoglobulin treatment for patients with primary immunodeficiency diseases (PIDs)</w:t>
      </w:r>
      <w:r w:rsidRPr="008467CD">
        <w:rPr>
          <w:rFonts w:ascii="Cambria Math" w:hAnsi="Cambria Math" w:cs="Cambria Math"/>
          <w:color w:val="222222"/>
          <w:sz w:val="24"/>
          <w:szCs w:val="24"/>
          <w:shd w:val="clear" w:color="auto" w:fill="FFFFFF"/>
        </w:rPr>
        <w:t>‐</w:t>
      </w:r>
      <w:r w:rsidRPr="008467CD">
        <w:rPr>
          <w:rFonts w:ascii="Times New Roman" w:hAnsi="Times New Roman" w:cs="Times New Roman"/>
          <w:color w:val="222222"/>
          <w:sz w:val="24"/>
          <w:szCs w:val="24"/>
          <w:shd w:val="clear" w:color="auto" w:fill="FFFFFF"/>
        </w:rPr>
        <w:t>World PI Week April 22–29, 2015. </w:t>
      </w:r>
      <w:r w:rsidRPr="008467CD">
        <w:rPr>
          <w:rFonts w:ascii="Times New Roman" w:hAnsi="Times New Roman" w:cs="Times New Roman"/>
          <w:i/>
          <w:iCs/>
          <w:color w:val="222222"/>
          <w:sz w:val="24"/>
          <w:szCs w:val="24"/>
          <w:shd w:val="clear" w:color="auto" w:fill="FFFFFF"/>
        </w:rPr>
        <w:t>European journal of immunology</w:t>
      </w:r>
      <w:r w:rsidRPr="008467CD">
        <w:rPr>
          <w:rFonts w:ascii="Times New Roman" w:hAnsi="Times New Roman" w:cs="Times New Roman"/>
          <w:color w:val="222222"/>
          <w:sz w:val="24"/>
          <w:szCs w:val="24"/>
          <w:shd w:val="clear" w:color="auto" w:fill="FFFFFF"/>
        </w:rPr>
        <w:t>, </w:t>
      </w:r>
      <w:r w:rsidRPr="008467CD">
        <w:rPr>
          <w:rFonts w:ascii="Times New Roman" w:hAnsi="Times New Roman" w:cs="Times New Roman"/>
          <w:i/>
          <w:iCs/>
          <w:color w:val="222222"/>
          <w:sz w:val="24"/>
          <w:szCs w:val="24"/>
          <w:shd w:val="clear" w:color="auto" w:fill="FFFFFF"/>
        </w:rPr>
        <w:t>45</w:t>
      </w:r>
      <w:r w:rsidRPr="008467CD">
        <w:rPr>
          <w:rFonts w:ascii="Times New Roman" w:hAnsi="Times New Roman" w:cs="Times New Roman"/>
          <w:color w:val="222222"/>
          <w:sz w:val="24"/>
          <w:szCs w:val="24"/>
          <w:shd w:val="clear" w:color="auto" w:fill="FFFFFF"/>
        </w:rPr>
        <w:t>(5), 1285-1286. Retrieved from http://onlinelibrary.wiley.com/doi/10.1002/eji.201570054/pdf</w:t>
      </w:r>
    </w:p>
    <w:p w:rsidR="00D6372C" w:rsidRPr="008467CD" w:rsidRDefault="00D6372C" w:rsidP="008467CD">
      <w:pPr>
        <w:spacing w:line="480" w:lineRule="auto"/>
        <w:ind w:left="720" w:hanging="720"/>
        <w:rPr>
          <w:rFonts w:ascii="Times New Roman" w:hAnsi="Times New Roman" w:cs="Times New Roman"/>
          <w:sz w:val="24"/>
          <w:szCs w:val="24"/>
        </w:rPr>
      </w:pPr>
      <w:r w:rsidRPr="008467CD">
        <w:rPr>
          <w:rFonts w:ascii="Times New Roman" w:hAnsi="Times New Roman" w:cs="Times New Roman"/>
          <w:sz w:val="24"/>
          <w:szCs w:val="24"/>
        </w:rPr>
        <w:t xml:space="preserve">W.H.O. (2017). Poliomyelitis. </w:t>
      </w:r>
      <w:r w:rsidRPr="008467CD">
        <w:rPr>
          <w:rFonts w:ascii="Times New Roman" w:hAnsi="Times New Roman" w:cs="Times New Roman"/>
          <w:i/>
          <w:sz w:val="24"/>
          <w:szCs w:val="24"/>
        </w:rPr>
        <w:t>World Health Organization</w:t>
      </w:r>
      <w:r w:rsidRPr="008467CD">
        <w:rPr>
          <w:rFonts w:ascii="Times New Roman" w:hAnsi="Times New Roman" w:cs="Times New Roman"/>
          <w:sz w:val="24"/>
          <w:szCs w:val="24"/>
        </w:rPr>
        <w:t>. Retrieved from http://www.who.int/mediacentre/factsheets/fs114/en/</w:t>
      </w:r>
    </w:p>
    <w:p w:rsidR="00E1269D" w:rsidRPr="008467CD" w:rsidRDefault="00D6372C" w:rsidP="008467CD">
      <w:pPr>
        <w:spacing w:line="480" w:lineRule="auto"/>
        <w:ind w:left="720" w:hanging="720"/>
        <w:rPr>
          <w:rFonts w:ascii="Times New Roman" w:hAnsi="Times New Roman" w:cs="Times New Roman"/>
          <w:sz w:val="24"/>
          <w:szCs w:val="24"/>
        </w:rPr>
      </w:pPr>
      <w:r w:rsidRPr="008467CD">
        <w:rPr>
          <w:rFonts w:ascii="Times New Roman" w:hAnsi="Times New Roman" w:cs="Times New Roman"/>
          <w:sz w:val="24"/>
          <w:szCs w:val="24"/>
        </w:rPr>
        <w:t xml:space="preserve">W.H.O. (2015). Poliomyelitis. </w:t>
      </w:r>
      <w:r w:rsidRPr="008467CD">
        <w:rPr>
          <w:rFonts w:ascii="Times New Roman" w:hAnsi="Times New Roman" w:cs="Times New Roman"/>
          <w:i/>
          <w:sz w:val="24"/>
          <w:szCs w:val="24"/>
        </w:rPr>
        <w:t>World Health Organization</w:t>
      </w:r>
      <w:r w:rsidRPr="008467CD">
        <w:rPr>
          <w:rFonts w:ascii="Times New Roman" w:hAnsi="Times New Roman" w:cs="Times New Roman"/>
          <w:sz w:val="24"/>
          <w:szCs w:val="24"/>
        </w:rPr>
        <w:t xml:space="preserve">. Retrieved from http://www.who.int/biologicals/areas/vaccines/poliomyelitis/en/ </w:t>
      </w:r>
    </w:p>
    <w:p w:rsidR="00E1269D" w:rsidRPr="008467CD" w:rsidRDefault="00E1269D" w:rsidP="008467CD">
      <w:pPr>
        <w:ind w:left="720" w:hanging="720"/>
        <w:rPr>
          <w:rFonts w:ascii="Times New Roman" w:hAnsi="Times New Roman" w:cs="Times New Roman"/>
          <w:sz w:val="24"/>
          <w:szCs w:val="24"/>
        </w:rPr>
      </w:pPr>
    </w:p>
    <w:p w:rsidR="005A7D4C" w:rsidRPr="00E1269D" w:rsidRDefault="00E1269D" w:rsidP="00E1269D">
      <w:pPr>
        <w:tabs>
          <w:tab w:val="left" w:pos="3976"/>
        </w:tabs>
        <w:rPr>
          <w:rFonts w:ascii="Times New Roman" w:hAnsi="Times New Roman" w:cs="Times New Roman"/>
          <w:sz w:val="24"/>
          <w:szCs w:val="24"/>
        </w:rPr>
      </w:pPr>
      <w:r>
        <w:rPr>
          <w:rFonts w:ascii="Times New Roman" w:hAnsi="Times New Roman" w:cs="Times New Roman"/>
          <w:sz w:val="24"/>
          <w:szCs w:val="24"/>
        </w:rPr>
        <w:tab/>
      </w:r>
    </w:p>
    <w:sectPr w:rsidR="005A7D4C" w:rsidRPr="00E1269D" w:rsidSect="008467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0B1" w:rsidRDefault="00F070B1" w:rsidP="008467CD">
      <w:pPr>
        <w:spacing w:after="0" w:line="240" w:lineRule="auto"/>
      </w:pPr>
      <w:r>
        <w:separator/>
      </w:r>
    </w:p>
  </w:endnote>
  <w:endnote w:type="continuationSeparator" w:id="0">
    <w:p w:rsidR="00F070B1" w:rsidRDefault="00F070B1" w:rsidP="00846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0B1" w:rsidRDefault="00F070B1" w:rsidP="008467CD">
      <w:pPr>
        <w:spacing w:after="0" w:line="240" w:lineRule="auto"/>
      </w:pPr>
      <w:r>
        <w:separator/>
      </w:r>
    </w:p>
  </w:footnote>
  <w:footnote w:type="continuationSeparator" w:id="0">
    <w:p w:rsidR="00F070B1" w:rsidRDefault="00F070B1" w:rsidP="00846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7CD" w:rsidRDefault="008467CD">
    <w:pPr>
      <w:pStyle w:val="Header"/>
    </w:pPr>
    <w:r w:rsidRPr="008467CD">
      <w:rPr>
        <w:rFonts w:ascii="Times New Roman" w:hAnsi="Times New Roman" w:cs="Times New Roman"/>
        <w:sz w:val="24"/>
        <w:szCs w:val="24"/>
      </w:rPr>
      <w:t>POLIOMYELITIS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467CD">
      <w:rPr>
        <w:rFonts w:ascii="Times New Roman" w:hAnsi="Times New Roman" w:cs="Times New Roman"/>
        <w:sz w:val="24"/>
        <w:szCs w:val="24"/>
      </w:rPr>
      <w:fldChar w:fldCharType="begin"/>
    </w:r>
    <w:r w:rsidRPr="008467CD">
      <w:rPr>
        <w:rFonts w:ascii="Times New Roman" w:hAnsi="Times New Roman" w:cs="Times New Roman"/>
        <w:sz w:val="24"/>
        <w:szCs w:val="24"/>
      </w:rPr>
      <w:instrText xml:space="preserve"> PAGE   \* MERGEFORMAT </w:instrText>
    </w:r>
    <w:r w:rsidRPr="008467CD">
      <w:rPr>
        <w:rFonts w:ascii="Times New Roman" w:hAnsi="Times New Roman" w:cs="Times New Roman"/>
        <w:sz w:val="24"/>
        <w:szCs w:val="24"/>
      </w:rPr>
      <w:fldChar w:fldCharType="separate"/>
    </w:r>
    <w:r>
      <w:rPr>
        <w:rFonts w:ascii="Times New Roman" w:hAnsi="Times New Roman" w:cs="Times New Roman"/>
        <w:noProof/>
        <w:sz w:val="24"/>
        <w:szCs w:val="24"/>
      </w:rPr>
      <w:t>2</w:t>
    </w:r>
    <w:r w:rsidRPr="008467C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7CD" w:rsidRPr="008467CD" w:rsidRDefault="008467CD">
    <w:pPr>
      <w:pStyle w:val="Header"/>
      <w:rPr>
        <w:rFonts w:ascii="Times New Roman" w:hAnsi="Times New Roman" w:cs="Times New Roman"/>
        <w:sz w:val="24"/>
        <w:szCs w:val="24"/>
      </w:rPr>
    </w:pPr>
    <w:r w:rsidRPr="008467CD">
      <w:rPr>
        <w:rFonts w:ascii="Times New Roman" w:hAnsi="Times New Roman" w:cs="Times New Roman"/>
        <w:sz w:val="24"/>
        <w:szCs w:val="24"/>
      </w:rPr>
      <w:t>Running Head: POLIOMYELITIS</w:t>
    </w:r>
    <w:r w:rsidRPr="008467CD">
      <w:rPr>
        <w:rFonts w:ascii="Times New Roman" w:hAnsi="Times New Roman" w:cs="Times New Roman"/>
        <w:sz w:val="24"/>
        <w:szCs w:val="24"/>
      </w:rPr>
      <w:tab/>
    </w:r>
    <w:r w:rsidRPr="008467CD">
      <w:rPr>
        <w:rFonts w:ascii="Times New Roman" w:hAnsi="Times New Roman" w:cs="Times New Roman"/>
        <w:sz w:val="24"/>
        <w:szCs w:val="24"/>
      </w:rPr>
      <w:tab/>
    </w:r>
    <w:r w:rsidRPr="008467CD">
      <w:rPr>
        <w:rFonts w:ascii="Times New Roman" w:hAnsi="Times New Roman" w:cs="Times New Roman"/>
        <w:sz w:val="24"/>
        <w:szCs w:val="24"/>
      </w:rPr>
      <w:tab/>
    </w:r>
    <w:r w:rsidRPr="008467CD">
      <w:rPr>
        <w:rFonts w:ascii="Times New Roman" w:hAnsi="Times New Roman" w:cs="Times New Roman"/>
        <w:sz w:val="24"/>
        <w:szCs w:val="24"/>
      </w:rPr>
      <w:fldChar w:fldCharType="begin"/>
    </w:r>
    <w:r w:rsidRPr="008467CD">
      <w:rPr>
        <w:rFonts w:ascii="Times New Roman" w:hAnsi="Times New Roman" w:cs="Times New Roman"/>
        <w:sz w:val="24"/>
        <w:szCs w:val="24"/>
      </w:rPr>
      <w:instrText xml:space="preserve"> PAGE   \* MERGEFORMAT </w:instrText>
    </w:r>
    <w:r w:rsidRPr="008467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467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7D4C"/>
    <w:rsid w:val="00072C4B"/>
    <w:rsid w:val="001D4E68"/>
    <w:rsid w:val="001F714D"/>
    <w:rsid w:val="003217D9"/>
    <w:rsid w:val="004814FA"/>
    <w:rsid w:val="004B4F51"/>
    <w:rsid w:val="004E454D"/>
    <w:rsid w:val="005A7D4C"/>
    <w:rsid w:val="005D3719"/>
    <w:rsid w:val="007B377D"/>
    <w:rsid w:val="00840D78"/>
    <w:rsid w:val="008467CD"/>
    <w:rsid w:val="00967593"/>
    <w:rsid w:val="00995C57"/>
    <w:rsid w:val="009E5757"/>
    <w:rsid w:val="009F3BC5"/>
    <w:rsid w:val="00A415C2"/>
    <w:rsid w:val="00AF7E29"/>
    <w:rsid w:val="00B02DFC"/>
    <w:rsid w:val="00C041FD"/>
    <w:rsid w:val="00D406E2"/>
    <w:rsid w:val="00D6372C"/>
    <w:rsid w:val="00E1269D"/>
    <w:rsid w:val="00F070B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A96ABA-C1DC-0046-AC6E-EA3B2BBF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D6372C"/>
    <w:rPr>
      <w:color w:val="0000FF" w:themeColor="hyperlink"/>
      <w:u w:val="single"/>
    </w:rPr>
  </w:style>
  <w:style w:type="paragraph" w:styleId="Header">
    <w:name w:val="header"/>
    <w:basedOn w:val="Normal"/>
    <w:link w:val="HeaderChar"/>
    <w:uiPriority w:val="99"/>
    <w:unhideWhenUsed/>
    <w:rsid w:val="00846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7CD"/>
  </w:style>
  <w:style w:type="paragraph" w:styleId="Footer">
    <w:name w:val="footer"/>
    <w:basedOn w:val="Normal"/>
    <w:link w:val="FooterChar"/>
    <w:uiPriority w:val="99"/>
    <w:unhideWhenUsed/>
    <w:rsid w:val="00846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healthline.com/health/poliomyeliti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2018-01-16T10:49:00Z</dcterms:created>
  <dcterms:modified xsi:type="dcterms:W3CDTF">2018-01-16T10:49:00Z</dcterms:modified>
</cp:coreProperties>
</file>